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B25568" w:rsidRDefault="00204CAE">
      <w:pPr>
        <w:rPr>
          <w:rFonts w:ascii="Arial" w:eastAsia="Arial" w:hAnsi="Arial" w:cs="Arial"/>
          <w:sz w:val="20"/>
          <w:szCs w:val="20"/>
        </w:rPr>
      </w:pPr>
      <w:bookmarkStart w:id="0" w:name="_gjdgxs" w:colFirst="0" w:colLast="0"/>
      <w:bookmarkEnd w:id="0"/>
      <w:r>
        <w:rPr>
          <w:rFonts w:ascii="Arial" w:eastAsia="Arial" w:hAnsi="Arial" w:cs="Arial"/>
          <w:b/>
          <w:sz w:val="36"/>
          <w:szCs w:val="36"/>
        </w:rPr>
        <w:t>Joint Schedule 6 (Key Subcontractors)</w:t>
      </w:r>
    </w:p>
    <w:p w14:paraId="00000002" w14:textId="77777777" w:rsidR="00B25568" w:rsidRDefault="00204CAE">
      <w:pPr>
        <w:numPr>
          <w:ilvl w:val="0"/>
          <w:numId w:val="1"/>
        </w:numPr>
        <w:pBdr>
          <w:top w:val="nil"/>
          <w:left w:val="nil"/>
          <w:bottom w:val="nil"/>
          <w:right w:val="nil"/>
          <w:between w:val="nil"/>
        </w:pBdr>
        <w:tabs>
          <w:tab w:val="left" w:pos="142"/>
        </w:tabs>
        <w:spacing w:before="120" w:after="240" w:line="240" w:lineRule="auto"/>
      </w:pPr>
      <w:r>
        <w:rPr>
          <w:rFonts w:ascii="Arial Bold" w:eastAsia="Arial Bold" w:hAnsi="Arial Bold" w:cs="Arial Bold"/>
          <w:b/>
          <w:color w:val="000000"/>
          <w:sz w:val="24"/>
          <w:szCs w:val="24"/>
        </w:rPr>
        <w:t>Restrictions on certain subcontractors</w:t>
      </w:r>
    </w:p>
    <w:p w14:paraId="00000003" w14:textId="77777777" w:rsidR="00B25568" w:rsidRDefault="00204CAE">
      <w:pPr>
        <w:numPr>
          <w:ilvl w:val="1"/>
          <w:numId w:val="1"/>
        </w:numPr>
        <w:pBdr>
          <w:top w:val="nil"/>
          <w:left w:val="nil"/>
          <w:bottom w:val="nil"/>
          <w:right w:val="nil"/>
          <w:between w:val="nil"/>
        </w:pBdr>
        <w:spacing w:before="120" w:after="120" w:line="240" w:lineRule="auto"/>
        <w:ind w:left="900" w:hanging="540"/>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B25568" w:rsidRDefault="00204CAE">
      <w:pPr>
        <w:numPr>
          <w:ilvl w:val="1"/>
          <w:numId w:val="1"/>
        </w:numPr>
        <w:pBdr>
          <w:top w:val="nil"/>
          <w:left w:val="nil"/>
          <w:bottom w:val="nil"/>
          <w:right w:val="nil"/>
          <w:between w:val="nil"/>
        </w:pBdr>
        <w:spacing w:before="120" w:after="120" w:line="240" w:lineRule="auto"/>
        <w:ind w:left="900" w:hanging="540"/>
      </w:pPr>
      <w:bookmarkStart w:id="1" w:name="_30j0zll" w:colFirst="0" w:colLast="0"/>
      <w:bookmarkEnd w:id="1"/>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B25568" w:rsidRDefault="00204CAE">
      <w:pPr>
        <w:numPr>
          <w:ilvl w:val="1"/>
          <w:numId w:val="1"/>
        </w:numPr>
        <w:pBdr>
          <w:top w:val="nil"/>
          <w:left w:val="nil"/>
          <w:bottom w:val="nil"/>
          <w:right w:val="nil"/>
          <w:between w:val="nil"/>
        </w:pBdr>
        <w:spacing w:before="120" w:after="120" w:line="240" w:lineRule="auto"/>
        <w:ind w:left="900" w:hanging="540"/>
      </w:pPr>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50" w:hanging="850"/>
      </w:pPr>
      <w:r>
        <w:rPr>
          <w:rFonts w:ascii="Arial" w:eastAsia="Arial" w:hAnsi="Arial" w:cs="Arial"/>
          <w:color w:val="000000"/>
          <w:sz w:val="24"/>
          <w:szCs w:val="24"/>
        </w:rPr>
        <w:t>the appointment of a proposed Key Subcontractor may prejudice the provision of the Deliverables or may be contrary to its interests;</w:t>
      </w:r>
    </w:p>
    <w:p w14:paraId="00000007"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50" w:hanging="850"/>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8"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50" w:hanging="850"/>
      </w:pPr>
      <w:r>
        <w:rPr>
          <w:rFonts w:ascii="Arial" w:eastAsia="Arial" w:hAnsi="Arial" w:cs="Arial"/>
          <w:color w:val="000000"/>
          <w:sz w:val="24"/>
          <w:szCs w:val="24"/>
        </w:rPr>
        <w:t>the proposed Key Subcontractor employs unfit persons.</w:t>
      </w:r>
    </w:p>
    <w:p w14:paraId="00000009" w14:textId="77777777" w:rsidR="00B25568" w:rsidRDefault="00204CAE">
      <w:pPr>
        <w:keepNext/>
        <w:numPr>
          <w:ilvl w:val="1"/>
          <w:numId w:val="1"/>
        </w:numPr>
        <w:pBdr>
          <w:top w:val="nil"/>
          <w:left w:val="nil"/>
          <w:bottom w:val="nil"/>
          <w:right w:val="nil"/>
          <w:between w:val="nil"/>
        </w:pBdr>
        <w:spacing w:before="120" w:after="120" w:line="240" w:lineRule="auto"/>
        <w:ind w:left="900" w:hanging="540"/>
      </w:pPr>
      <w:bookmarkStart w:id="2" w:name="_1fob9te" w:colFirst="0" w:colLast="0"/>
      <w:bookmarkEnd w:id="2"/>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the proposed Key Subcontractor’s name, registered office and company registration number;</w:t>
      </w:r>
    </w:p>
    <w:p w14:paraId="0000000B"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0000000D"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 xml:space="preserve">for CCS, the Key Sub-Contract price expressed as a percentage of the total projected Framework Price over the Framework Contract Period; </w:t>
      </w:r>
    </w:p>
    <w:p w14:paraId="0000000E"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(where applicable) Credit Rating Threshold (as defined in Joint Schedule 7 (Financial Distress)) of the Key Subcontractor.</w:t>
      </w:r>
    </w:p>
    <w:p w14:paraId="00000010" w14:textId="77777777" w:rsidR="00B25568" w:rsidRDefault="00204CAE">
      <w:pPr>
        <w:keepNext/>
        <w:numPr>
          <w:ilvl w:val="1"/>
          <w:numId w:val="1"/>
        </w:numPr>
        <w:pBdr>
          <w:top w:val="nil"/>
          <w:left w:val="nil"/>
          <w:bottom w:val="nil"/>
          <w:right w:val="nil"/>
          <w:between w:val="nil"/>
        </w:pBdr>
        <w:spacing w:before="120" w:after="120" w:line="240" w:lineRule="auto"/>
        <w:ind w:left="900" w:hanging="540"/>
      </w:pPr>
      <w:bookmarkStart w:id="3" w:name="_3znysh7" w:colFirst="0" w:colLast="0"/>
      <w:bookmarkEnd w:id="3"/>
      <w:r>
        <w:rPr>
          <w:rFonts w:ascii="Arial" w:eastAsia="Arial" w:hAnsi="Arial" w:cs="Arial"/>
          <w:color w:val="000000"/>
          <w:sz w:val="24"/>
          <w:szCs w:val="24"/>
        </w:rPr>
        <w:t>If requested by CCS and/or the Buyer, within ten (10) Working Days of receipt of the information provided by the Supplier pursuant to Paragraph 1.4, the Supplier shall also provide:</w:t>
      </w:r>
    </w:p>
    <w:p w14:paraId="00000011"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620"/>
      </w:pPr>
      <w:r>
        <w:rPr>
          <w:rFonts w:ascii="Arial" w:eastAsia="Arial" w:hAnsi="Arial" w:cs="Arial"/>
          <w:color w:val="000000"/>
          <w:sz w:val="24"/>
          <w:szCs w:val="24"/>
        </w:rPr>
        <w:t xml:space="preserve">a copy of the proposed Key Sub-Contract; and </w:t>
      </w:r>
    </w:p>
    <w:p w14:paraId="00000012"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620"/>
      </w:pPr>
      <w:r>
        <w:rPr>
          <w:rFonts w:ascii="Arial" w:eastAsia="Arial" w:hAnsi="Arial" w:cs="Arial"/>
          <w:color w:val="000000"/>
          <w:sz w:val="24"/>
          <w:szCs w:val="24"/>
        </w:rPr>
        <w:t>any further information reasonably requested by CCS and/or the Buyer.</w:t>
      </w:r>
    </w:p>
    <w:p w14:paraId="00000013" w14:textId="77777777" w:rsidR="00B25568" w:rsidRDefault="00204CAE">
      <w:pPr>
        <w:keepNext/>
        <w:numPr>
          <w:ilvl w:val="1"/>
          <w:numId w:val="1"/>
        </w:numPr>
        <w:pBdr>
          <w:top w:val="nil"/>
          <w:left w:val="nil"/>
          <w:bottom w:val="nil"/>
          <w:right w:val="nil"/>
          <w:between w:val="nil"/>
        </w:pBdr>
        <w:spacing w:before="120" w:after="120" w:line="240" w:lineRule="auto"/>
        <w:ind w:left="900" w:hanging="540"/>
      </w:pPr>
      <w:bookmarkStart w:id="4" w:name="_2et92p0" w:colFirst="0" w:colLast="0"/>
      <w:bookmarkEnd w:id="4"/>
      <w:r>
        <w:rPr>
          <w:rFonts w:ascii="Arial" w:eastAsia="Arial" w:hAnsi="Arial" w:cs="Arial"/>
          <w:color w:val="000000"/>
          <w:sz w:val="24"/>
          <w:szCs w:val="24"/>
        </w:rPr>
        <w:t xml:space="preserve">The Supplier shall ensure that each new or replacement Key Sub-Contract shall include: </w:t>
      </w:r>
    </w:p>
    <w:p w14:paraId="00000014"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provisions which will enable the Supplier to discharge its obligations under the Contracts;</w:t>
      </w:r>
    </w:p>
    <w:p w14:paraId="00000015"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 xml:space="preserve">a provision enabling CCS and the Buyer to enforce the Key Sub-Contract as if it were the Supplier; </w:t>
      </w:r>
    </w:p>
    <w:p w14:paraId="00000017"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obligations no less onerous on the Key Subcontractor than those imposed on the Supplier under the Framework Contract in respect of:</w:t>
      </w:r>
    </w:p>
    <w:p w14:paraId="00000019" w14:textId="77777777" w:rsidR="00B25568" w:rsidRDefault="00204CAE">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the data protection requirements set out in Clause 14 (Data protection);</w:t>
      </w:r>
    </w:p>
    <w:p w14:paraId="0000001A" w14:textId="77777777" w:rsidR="00B25568" w:rsidRDefault="00204CAE">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the FOIA and other access request requirements set out in Clause 16 (When you can share information);</w:t>
      </w:r>
    </w:p>
    <w:p w14:paraId="0000001B" w14:textId="77777777" w:rsidR="00B25568" w:rsidRDefault="00204CAE">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B25568" w:rsidRDefault="00204CAE">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1D" w14:textId="77777777" w:rsidR="00B25568" w:rsidRDefault="00204CAE">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the conduct of audits set out in Clause 6 (Record keeping and reporting);</w:t>
      </w:r>
    </w:p>
    <w:p w14:paraId="0000001E"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620"/>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14:paraId="0000001F"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620"/>
      </w:pPr>
      <w:r>
        <w:rPr>
          <w:rFonts w:ascii="Arial" w:eastAsia="Arial" w:hAnsi="Arial" w:cs="Arial"/>
          <w:color w:val="000000"/>
          <w:sz w:val="24"/>
          <w:szCs w:val="24"/>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14:paraId="00000020" w14:textId="77777777" w:rsidR="00B25568" w:rsidRDefault="00B25568">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p w14:paraId="00000021" w14:textId="77777777" w:rsidR="00B25568" w:rsidRDefault="00204CAE">
      <w:pPr>
        <w:widowControl w:val="0"/>
        <w:pBdr>
          <w:top w:val="nil"/>
          <w:left w:val="nil"/>
          <w:bottom w:val="nil"/>
          <w:right w:val="nil"/>
          <w:between w:val="nil"/>
        </w:pBdr>
        <w:spacing w:after="0"/>
        <w:rPr>
          <w:rFonts w:ascii="Arial" w:eastAsia="Arial" w:hAnsi="Arial" w:cs="Arial"/>
          <w:color w:val="000000"/>
          <w:sz w:val="24"/>
          <w:szCs w:val="24"/>
        </w:rPr>
        <w:sectPr w:rsidR="00B25568">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br w:type="page"/>
      </w:r>
    </w:p>
    <w:p w14:paraId="00000022" w14:textId="77777777" w:rsidR="00B25568" w:rsidRDefault="00B25568">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bookmarkStart w:id="6" w:name="_tyjcwt" w:colFirst="0" w:colLast="0"/>
      <w:bookmarkEnd w:id="6"/>
    </w:p>
    <w:sectPr w:rsidR="00B25568">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1E4EB" w14:textId="77777777" w:rsidR="00204CAE" w:rsidRDefault="00204CAE">
      <w:pPr>
        <w:spacing w:after="0" w:line="240" w:lineRule="auto"/>
      </w:pPr>
      <w:r>
        <w:separator/>
      </w:r>
    </w:p>
  </w:endnote>
  <w:endnote w:type="continuationSeparator" w:id="0">
    <w:p w14:paraId="3E3A661E" w14:textId="77777777" w:rsidR="00204CAE" w:rsidRDefault="00204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0" w14:textId="323C812B" w:rsidR="00B25568" w:rsidRDefault="00C67AC6">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9264" behindDoc="0" locked="0" layoutInCell="1" allowOverlap="1" wp14:anchorId="56341E0C" wp14:editId="12EC0489">
              <wp:simplePos x="635" y="635"/>
              <wp:positionH relativeFrom="column">
                <wp:align>center</wp:align>
              </wp:positionH>
              <wp:positionV relativeFrom="paragraph">
                <wp:posOffset>635</wp:posOffset>
              </wp:positionV>
              <wp:extent cx="443865" cy="443865"/>
              <wp:effectExtent l="0" t="0" r="16510" b="18415"/>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11A628" w14:textId="32200EFE" w:rsidR="00C67AC6" w:rsidRPr="00C67AC6" w:rsidRDefault="00C67AC6">
                          <w:pPr>
                            <w:rPr>
                              <w:noProof/>
                              <w:color w:val="000000"/>
                              <w:sz w:val="20"/>
                              <w:szCs w:val="20"/>
                            </w:rPr>
                          </w:pPr>
                          <w:r w:rsidRPr="00C67AC6">
                            <w:rPr>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6341E0C" id="_x0000_t202" coordsize="21600,21600" o:spt="202" path="m,l,21600r21600,l21600,xe">
              <v:stroke joinstyle="miter"/>
              <v:path gradientshapeok="t" o:connecttype="rect"/>
            </v:shapetype>
            <v:shape id="Text Box 2" o:spid="_x0000_s1026" type="#_x0000_t202" alt="OFFI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fill o:detectmouseclick="t"/>
              <v:textbox style="mso-fit-shape-to-text:t" inset="0,0,0,0">
                <w:txbxContent>
                  <w:p w14:paraId="1A11A628" w14:textId="32200EFE" w:rsidR="00C67AC6" w:rsidRPr="00C67AC6" w:rsidRDefault="00C67AC6">
                    <w:pPr>
                      <w:rPr>
                        <w:noProof/>
                        <w:color w:val="000000"/>
                        <w:sz w:val="20"/>
                        <w:szCs w:val="20"/>
                      </w:rPr>
                    </w:pPr>
                    <w:r w:rsidRPr="00C67AC6">
                      <w:rPr>
                        <w:noProof/>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5" w14:textId="7E137430" w:rsidR="00B25568" w:rsidRDefault="00C67AC6">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4B5D6021" wp14:editId="25AE1C1B">
              <wp:simplePos x="635" y="635"/>
              <wp:positionH relativeFrom="column">
                <wp:align>center</wp:align>
              </wp:positionH>
              <wp:positionV relativeFrom="paragraph">
                <wp:posOffset>635</wp:posOffset>
              </wp:positionV>
              <wp:extent cx="443865" cy="443865"/>
              <wp:effectExtent l="0" t="0" r="16510" b="18415"/>
              <wp:wrapSquare wrapText="bothSides"/>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164E15" w14:textId="3EBE4D73" w:rsidR="00C67AC6" w:rsidRPr="00C67AC6" w:rsidRDefault="00C67AC6">
                          <w:pPr>
                            <w:rPr>
                              <w:noProof/>
                              <w:color w:val="000000"/>
                              <w:sz w:val="20"/>
                              <w:szCs w:val="20"/>
                            </w:rPr>
                          </w:pPr>
                          <w:r w:rsidRPr="00C67AC6">
                            <w:rPr>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B5D6021" id="_x0000_t202" coordsize="21600,21600" o:spt="202" path="m,l,21600r21600,l21600,xe">
              <v:stroke joinstyle="miter"/>
              <v:path gradientshapeok="t" o:connecttype="rect"/>
            </v:shapetype>
            <v:shape id="Text Box 3" o:spid="_x0000_s1027" type="#_x0000_t202" alt="OFFICI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C164E15" w14:textId="3EBE4D73" w:rsidR="00C67AC6" w:rsidRPr="00C67AC6" w:rsidRDefault="00C67AC6">
                    <w:pPr>
                      <w:rPr>
                        <w:noProof/>
                        <w:color w:val="000000"/>
                        <w:sz w:val="20"/>
                        <w:szCs w:val="20"/>
                      </w:rPr>
                    </w:pPr>
                    <w:r w:rsidRPr="00C67AC6">
                      <w:rPr>
                        <w:noProof/>
                        <w:color w:val="000000"/>
                        <w:sz w:val="20"/>
                        <w:szCs w:val="20"/>
                      </w:rPr>
                      <w:t>OFFICIAL</w:t>
                    </w:r>
                  </w:p>
                </w:txbxContent>
              </v:textbox>
              <w10:wrap type="square"/>
            </v:shape>
          </w:pict>
        </mc:Fallback>
      </mc:AlternateContent>
    </w:r>
    <w:r w:rsidR="00204CAE">
      <w:rPr>
        <w:rFonts w:ascii="Arial" w:eastAsia="Arial" w:hAnsi="Arial" w:cs="Arial"/>
        <w:sz w:val="20"/>
        <w:szCs w:val="20"/>
      </w:rPr>
      <w:t>Framework Ref: RM6013 - Public Sector Vehicle Hire Solutions</w:t>
    </w:r>
    <w:r w:rsidR="00204CAE">
      <w:rPr>
        <w:rFonts w:ascii="Arial" w:eastAsia="Arial" w:hAnsi="Arial" w:cs="Arial"/>
        <w:sz w:val="20"/>
        <w:szCs w:val="20"/>
      </w:rPr>
      <w:tab/>
      <w:t xml:space="preserve">                                           </w:t>
    </w:r>
  </w:p>
  <w:p w14:paraId="00000026" w14:textId="77777777" w:rsidR="00B25568" w:rsidRDefault="00204C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231BF">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7" w14:textId="77777777" w:rsidR="00B25568" w:rsidRDefault="00204CAE">
    <w:pPr>
      <w:spacing w:after="0" w:line="240" w:lineRule="auto"/>
      <w:jc w:val="both"/>
      <w:rPr>
        <w:rFonts w:ascii="Arial" w:eastAsia="Arial" w:hAnsi="Arial" w:cs="Arial"/>
        <w:color w:val="BFBFBF"/>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5" w:name="3dy6vkm" w:colFirst="0" w:colLast="0"/>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B" w14:textId="58C14019" w:rsidR="00B25568" w:rsidRDefault="00C67AC6">
    <w:pPr>
      <w:tabs>
        <w:tab w:val="center" w:pos="4513"/>
        <w:tab w:val="right" w:pos="9026"/>
      </w:tabs>
      <w:spacing w:after="0"/>
      <w:jc w:val="both"/>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0" behindDoc="0" locked="0" layoutInCell="1" allowOverlap="1" wp14:anchorId="08C4D4E1" wp14:editId="252E72D7">
              <wp:simplePos x="635" y="635"/>
              <wp:positionH relativeFrom="column">
                <wp:align>center</wp:align>
              </wp:positionH>
              <wp:positionV relativeFrom="paragraph">
                <wp:posOffset>635</wp:posOffset>
              </wp:positionV>
              <wp:extent cx="443865" cy="443865"/>
              <wp:effectExtent l="0" t="0" r="16510" b="18415"/>
              <wp:wrapSquare wrapText="bothSides"/>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E8ED42" w14:textId="49E30472" w:rsidR="00C67AC6" w:rsidRPr="00C67AC6" w:rsidRDefault="00C67AC6">
                          <w:pPr>
                            <w:rPr>
                              <w:noProof/>
                              <w:color w:val="000000"/>
                              <w:sz w:val="20"/>
                              <w:szCs w:val="20"/>
                            </w:rPr>
                          </w:pPr>
                          <w:r w:rsidRPr="00C67AC6">
                            <w:rPr>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8C4D4E1" id="_x0000_t202" coordsize="21600,21600" o:spt="202" path="m,l,21600r21600,l21600,xe">
              <v:stroke joinstyle="miter"/>
              <v:path gradientshapeok="t" o:connecttype="rect"/>
            </v:shapetype>
            <v:shape id="Text Box 1" o:spid="_x0000_s1028" type="#_x0000_t202" alt="OFFI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3E8ED42" w14:textId="49E30472" w:rsidR="00C67AC6" w:rsidRPr="00C67AC6" w:rsidRDefault="00C67AC6">
                    <w:pPr>
                      <w:rPr>
                        <w:noProof/>
                        <w:color w:val="000000"/>
                        <w:sz w:val="20"/>
                        <w:szCs w:val="20"/>
                      </w:rPr>
                    </w:pPr>
                    <w:r w:rsidRPr="00C67AC6">
                      <w:rPr>
                        <w:noProof/>
                        <w:color w:val="000000"/>
                        <w:sz w:val="20"/>
                        <w:szCs w:val="20"/>
                      </w:rPr>
                      <w:t>OFFICIAL</w:t>
                    </w:r>
                  </w:p>
                </w:txbxContent>
              </v:textbox>
              <w10:wrap type="square"/>
            </v:shape>
          </w:pict>
        </mc:Fallback>
      </mc:AlternateContent>
    </w:r>
  </w:p>
  <w:p w14:paraId="0000002C" w14:textId="77777777" w:rsidR="00B25568" w:rsidRDefault="00204CA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D" w14:textId="77777777" w:rsidR="00B25568" w:rsidRDefault="00204C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E" w14:textId="77777777" w:rsidR="00B25568" w:rsidRDefault="00204CAE">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43DF6" w14:textId="77777777" w:rsidR="00204CAE" w:rsidRDefault="00204CAE">
      <w:pPr>
        <w:spacing w:after="0" w:line="240" w:lineRule="auto"/>
      </w:pPr>
      <w:r>
        <w:separator/>
      </w:r>
    </w:p>
  </w:footnote>
  <w:footnote w:type="continuationSeparator" w:id="0">
    <w:p w14:paraId="0BE8A662" w14:textId="77777777" w:rsidR="00204CAE" w:rsidRDefault="00204C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F" w14:textId="77777777" w:rsidR="00B25568" w:rsidRDefault="00B25568">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3" w14:textId="77777777" w:rsidR="00B25568" w:rsidRDefault="00204CA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4" w14:textId="69BCB974" w:rsidR="00B25568" w:rsidRDefault="00C231B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8" w14:textId="77777777" w:rsidR="00B25568" w:rsidRDefault="00B25568">
    <w:pPr>
      <w:pBdr>
        <w:top w:val="nil"/>
        <w:left w:val="nil"/>
        <w:bottom w:val="nil"/>
        <w:right w:val="nil"/>
        <w:between w:val="nil"/>
      </w:pBdr>
      <w:tabs>
        <w:tab w:val="center" w:pos="4513"/>
        <w:tab w:val="right" w:pos="9026"/>
      </w:tabs>
      <w:spacing w:after="0" w:line="240" w:lineRule="auto"/>
      <w:rPr>
        <w:color w:val="000000"/>
      </w:rPr>
    </w:pPr>
  </w:p>
  <w:p w14:paraId="00000029" w14:textId="77777777" w:rsidR="00B25568" w:rsidRDefault="00B25568">
    <w:pPr>
      <w:pBdr>
        <w:top w:val="nil"/>
        <w:left w:val="nil"/>
        <w:bottom w:val="nil"/>
        <w:right w:val="nil"/>
        <w:between w:val="nil"/>
      </w:pBdr>
      <w:tabs>
        <w:tab w:val="center" w:pos="4513"/>
        <w:tab w:val="right" w:pos="9026"/>
      </w:tabs>
      <w:spacing w:after="0" w:line="240" w:lineRule="auto"/>
      <w:rPr>
        <w:color w:val="000000"/>
      </w:rPr>
    </w:pPr>
  </w:p>
  <w:p w14:paraId="0000002A" w14:textId="77777777" w:rsidR="00B25568" w:rsidRDefault="00B2556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5686"/>
    <w:multiLevelType w:val="multilevel"/>
    <w:tmpl w:val="286AB75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594321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568"/>
    <w:rsid w:val="00204CAE"/>
    <w:rsid w:val="00B25568"/>
    <w:rsid w:val="00C2060A"/>
    <w:rsid w:val="00C231BF"/>
    <w:rsid w:val="00C67A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89D55"/>
  <w15:docId w15:val="{5F9CEF76-FC99-423D-A9D0-6F980A4C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A6F4B3-8A16-4936-86EC-CB47A527CB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8FF144-0C21-4982-928D-139F8826C88D}">
  <ds:schemaRefs>
    <ds:schemaRef ds:uri="http://schemas.microsoft.com/sharepoint/v3/contenttype/forms"/>
  </ds:schemaRefs>
</ds:datastoreItem>
</file>

<file path=customXml/itemProps3.xml><?xml version="1.0" encoding="utf-8"?>
<ds:datastoreItem xmlns:ds="http://schemas.openxmlformats.org/officeDocument/2006/customXml" ds:itemID="{77F593C7-355C-49FA-A68F-3F7001F76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682</Words>
  <Characters>3892</Characters>
  <Application>Microsoft Office Word</Application>
  <DocSecurity>0</DocSecurity>
  <Lines>32</Lines>
  <Paragraphs>9</Paragraphs>
  <ScaleCrop>false</ScaleCrop>
  <Company>Cabinet Office</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Cullenaine, Andrew (Commercial Directorate)</cp:lastModifiedBy>
  <cp:revision>4</cp:revision>
  <dcterms:created xsi:type="dcterms:W3CDTF">2022-08-26T10:17:00Z</dcterms:created>
  <dcterms:modified xsi:type="dcterms:W3CDTF">2022-08-26T10:17:00Z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0x01010057E52A5FA27A8F488997E03D26B1F860</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2022-08-26T10:17:00Z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1413f9c6-9486-46c2-8a5c-71ab2c00b905</vt:lpwstr>
  </property>
  <property fmtid="{D5CDD505-2E9C-101B-9397-08002B2CF9AE}" pid="12" name="MSIP_Label_f9af038e-07b4-4369-a678-c835687cb272_ContentBits">
    <vt:lpwstr>2</vt:lpwstr>
  </property>
</Properties>
</file>